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F5EB" w14:textId="77777777" w:rsidR="00B4234A" w:rsidRPr="00B4234A" w:rsidRDefault="00B4234A" w:rsidP="00B4234A">
      <w:pPr>
        <w:rPr>
          <w:b/>
          <w:bCs/>
        </w:rPr>
      </w:pPr>
      <w:r w:rsidRPr="00B4234A">
        <w:rPr>
          <w:b/>
          <w:bCs/>
        </w:rPr>
        <w:t xml:space="preserve">ACN Specialistica Ambulatoriale: il SUMAI </w:t>
      </w:r>
      <w:proofErr w:type="spellStart"/>
      <w:r w:rsidRPr="00B4234A">
        <w:rPr>
          <w:b/>
          <w:bCs/>
        </w:rPr>
        <w:t>Assoprof</w:t>
      </w:r>
      <w:proofErr w:type="spellEnd"/>
      <w:r w:rsidRPr="00B4234A">
        <w:rPr>
          <w:b/>
          <w:bCs/>
        </w:rPr>
        <w:t xml:space="preserve"> esprime soddisfazione per il recepimento dell’Accordo e ritira lo stato di agitazione della Categoria</w:t>
      </w:r>
    </w:p>
    <w:p w14:paraId="3BDFD6C8" w14:textId="77777777" w:rsidR="00B4234A" w:rsidRPr="00B4234A" w:rsidRDefault="00B4234A" w:rsidP="00B4234A">
      <w:pPr>
        <w:rPr>
          <w:b/>
          <w:bCs/>
        </w:rPr>
      </w:pPr>
    </w:p>
    <w:p w14:paraId="153F8C3A" w14:textId="77777777" w:rsidR="00B4234A" w:rsidRDefault="00B4234A" w:rsidP="00B4234A">
      <w:r>
        <w:t xml:space="preserve">Il sindacato maggiormente rappresentativo della specialistica ambulatoriale esprime soddisfazione per l’avvenuto recepimento dell’Accordo Collettivo Nazionale della specialistica ambulatoriale, da parte della Conferenza Stato-Regioni, risultato di un importante lavoro istituzionale che grazie al SUMAI </w:t>
      </w:r>
      <w:proofErr w:type="spellStart"/>
      <w:proofErr w:type="gramStart"/>
      <w:r>
        <w:t>Assoprof</w:t>
      </w:r>
      <w:proofErr w:type="spellEnd"/>
      <w:r>
        <w:t xml:space="preserve"> ,</w:t>
      </w:r>
      <w:proofErr w:type="gramEnd"/>
      <w:r>
        <w:t xml:space="preserve"> ha consentito di arrivare alla conclusione del lungo iter burocratico</w:t>
      </w:r>
    </w:p>
    <w:p w14:paraId="41F3512E" w14:textId="77777777" w:rsidR="00B4234A" w:rsidRDefault="00B4234A" w:rsidP="00B4234A"/>
    <w:p w14:paraId="2E7E2FD3" w14:textId="77777777" w:rsidR="00B4234A" w:rsidRDefault="00B4234A" w:rsidP="00B4234A">
      <w:r>
        <w:t xml:space="preserve">Un ringraziamento particolare va al Ministero della Salute, al Ministero dell’Economia e delle Finanze, alla </w:t>
      </w:r>
      <w:proofErr w:type="gramStart"/>
      <w:r>
        <w:t>Corte dei Conti</w:t>
      </w:r>
      <w:proofErr w:type="gramEnd"/>
      <w:r>
        <w:t>, alla Conferenza Stato-Regioni e alla SISAC, per l’impegno profuso nel chiarire con tempestività e responsabilità le questioni tecniche e contabili poste dalla Ragioneria Generale dello Stato, consentendo così il completamento dell’iter istituzionale.</w:t>
      </w:r>
    </w:p>
    <w:p w14:paraId="39FD6A86" w14:textId="77777777" w:rsidR="00B4234A" w:rsidRDefault="00B4234A" w:rsidP="00B4234A"/>
    <w:p w14:paraId="49EC6B59" w14:textId="77777777" w:rsidR="00B4234A" w:rsidRDefault="00B4234A" w:rsidP="00B4234A">
      <w:r>
        <w:t xml:space="preserve">Il recepimento dell’ACN rappresenta un passaggio fondamentale per il riconoscimento del ruolo strategico della specialistica ambulatoriale pubblica all’interno del Servizio Sanitario Nazionale, valorizzando il lavoro quotidiano dei 14 mila medici e 6 mila professionisti tra veterinari, psicologi, </w:t>
      </w:r>
      <w:proofErr w:type="spellStart"/>
      <w:r>
        <w:t>biìologi</w:t>
      </w:r>
      <w:proofErr w:type="spellEnd"/>
      <w:r>
        <w:t xml:space="preserve"> e chimici migliaia impegnati tutti i giorni sul territorio e non solo nell’assistenza ai cittadini.</w:t>
      </w:r>
    </w:p>
    <w:p w14:paraId="0DDF18EA" w14:textId="77777777" w:rsidR="00B4234A" w:rsidRDefault="00B4234A" w:rsidP="00B4234A"/>
    <w:p w14:paraId="42CB8BD8" w14:textId="77777777" w:rsidR="00B4234A" w:rsidRDefault="00B4234A" w:rsidP="00B4234A">
      <w:r>
        <w:t>L’Accordo costituisce inoltre uno strumento essenziale per rafforzare la sanità territoriale, migliorare l’organizzazione dei servizi, aumentare l’offerta di prestazioni e contribuire concretamente alla riduzione delle liste d’attesa.</w:t>
      </w:r>
    </w:p>
    <w:p w14:paraId="15C0B836" w14:textId="77777777" w:rsidR="00B4234A" w:rsidRDefault="00B4234A" w:rsidP="00B4234A"/>
    <w:p w14:paraId="1D67A1D2" w14:textId="77777777" w:rsidR="00B4234A" w:rsidRDefault="00B4234A" w:rsidP="00B4234A">
      <w:r>
        <w:t xml:space="preserve">Il SUMAI </w:t>
      </w:r>
      <w:proofErr w:type="spellStart"/>
      <w:r>
        <w:t>Assoprof</w:t>
      </w:r>
      <w:proofErr w:type="spellEnd"/>
      <w:r>
        <w:t xml:space="preserve"> ribadisce la propria disponibilità a continuare il confronto costruttivo con le Istituzioni, affinché l’attuazione dell’ACN sia rapida, uniforme su tutto il territorio nazionale e coerente con gli obiettivi di qualità, equità e sostenibilità del sistema sanitario pubblico.</w:t>
      </w:r>
    </w:p>
    <w:p w14:paraId="2BB7C397" w14:textId="77777777" w:rsidR="00B4234A" w:rsidRDefault="00B4234A" w:rsidP="00B4234A"/>
    <w:p w14:paraId="43D74A94" w14:textId="77777777" w:rsidR="00B4234A" w:rsidRDefault="00B4234A" w:rsidP="00B4234A">
      <w:r>
        <w:t xml:space="preserve">«Questo risultato dimostra che, attraverso il dialogo e la collaborazione istituzionale, è possibile dare risposte concrete ai professionisti e ai cittadini», dichiara il Segretario Generale del SUMAI </w:t>
      </w:r>
      <w:proofErr w:type="spellStart"/>
      <w:r>
        <w:t>Assoprof</w:t>
      </w:r>
      <w:proofErr w:type="spellEnd"/>
      <w:r>
        <w:t>.</w:t>
      </w:r>
    </w:p>
    <w:p w14:paraId="3554D79F" w14:textId="77777777" w:rsidR="00B4234A" w:rsidRDefault="00B4234A" w:rsidP="00B4234A"/>
    <w:p w14:paraId="12E0D006" w14:textId="77777777" w:rsidR="00B4234A" w:rsidRDefault="00B4234A" w:rsidP="00B4234A">
      <w:r>
        <w:t>Il Sindacato continuerà a vigilare affinché gli impegni assunti trovino piena applicazione e si traducano in un reale miglioramento delle condizioni di lavoro e dell’assistenza sanitaria e si dichiara pronto, assieme alla Medicina generale di lavorare per il nuovo atto di indirizzo per il rinnovo degli ACN 2025-2027 essenziali per la messa a terra del DM 77 e del PNRR cercando ed investendo le risorse necessarie per l’avvio delle Case della Comunità, Ospedali di Comunità e per l’Assistenza Domiciliare.</w:t>
      </w:r>
    </w:p>
    <w:p w14:paraId="559920D0" w14:textId="77777777" w:rsidR="00B4234A" w:rsidRDefault="00B4234A" w:rsidP="00B4234A"/>
    <w:p w14:paraId="6E8CB2F6" w14:textId="77777777" w:rsidR="00B4234A" w:rsidRDefault="00B4234A" w:rsidP="00B4234A">
      <w:r>
        <w:t>Roma, 5 febbraio 2026</w:t>
      </w:r>
    </w:p>
    <w:p w14:paraId="26BA7AAF" w14:textId="77777777" w:rsidR="00B4234A" w:rsidRDefault="00B4234A" w:rsidP="00B4234A"/>
    <w:p w14:paraId="5B015407" w14:textId="77777777" w:rsidR="00B4234A" w:rsidRDefault="00B4234A" w:rsidP="00B4234A">
      <w:r>
        <w:t xml:space="preserve">SUMAI </w:t>
      </w:r>
      <w:proofErr w:type="spellStart"/>
      <w:r>
        <w:t>Assoprof</w:t>
      </w:r>
      <w:proofErr w:type="spellEnd"/>
    </w:p>
    <w:p w14:paraId="5D01832F" w14:textId="77777777" w:rsidR="00B4234A" w:rsidRDefault="00B4234A" w:rsidP="00B4234A">
      <w:r>
        <w:t>Il Segretario Generale</w:t>
      </w:r>
    </w:p>
    <w:p w14:paraId="578C7164" w14:textId="1E127878" w:rsidR="001D3CC4" w:rsidRDefault="00B4234A" w:rsidP="00B4234A">
      <w:r>
        <w:t>Antonio Magi</w:t>
      </w:r>
    </w:p>
    <w:sectPr w:rsidR="001D3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B"/>
    <w:rsid w:val="001D3CC4"/>
    <w:rsid w:val="007B3E4F"/>
    <w:rsid w:val="00B4234A"/>
    <w:rsid w:val="00E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0DE"/>
  <w15:chartTrackingRefBased/>
  <w15:docId w15:val="{3D21C188-563F-4DEF-B69D-EDAB0C1D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34A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51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51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1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51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51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1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1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1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51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51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5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1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511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511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1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1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1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51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5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51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511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51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511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511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51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511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51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Peperoni</dc:creator>
  <cp:keywords/>
  <dc:description/>
  <cp:lastModifiedBy>Gabriele Peperoni</cp:lastModifiedBy>
  <cp:revision>2</cp:revision>
  <dcterms:created xsi:type="dcterms:W3CDTF">2026-02-05T18:14:00Z</dcterms:created>
  <dcterms:modified xsi:type="dcterms:W3CDTF">2026-02-05T18:15:00Z</dcterms:modified>
</cp:coreProperties>
</file>